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D8" w:rsidRDefault="007B4DD8" w:rsidP="007B4DD8">
      <w:pPr>
        <w:pStyle w:val="p1"/>
        <w:jc w:val="center"/>
      </w:pPr>
      <w:bookmarkStart w:id="0" w:name="_GoBack"/>
      <w:bookmarkEnd w:id="0"/>
      <w:r>
        <w:rPr>
          <w:rStyle w:val="s1"/>
        </w:rPr>
        <w:t>Аннотация рабочей программы</w:t>
      </w:r>
    </w:p>
    <w:p w:rsidR="007B4DD8" w:rsidRDefault="007B4DD8" w:rsidP="007B4DD8">
      <w:pPr>
        <w:pStyle w:val="p1"/>
        <w:jc w:val="center"/>
      </w:pPr>
      <w:r>
        <w:rPr>
          <w:rStyle w:val="s1"/>
        </w:rPr>
        <w:t>дисциплины «Русский язык и культура речи»</w:t>
      </w:r>
    </w:p>
    <w:p w:rsidR="007B4DD8" w:rsidRDefault="007B4DD8" w:rsidP="007B4DD8">
      <w:pPr>
        <w:pStyle w:val="p3"/>
      </w:pPr>
      <w:r>
        <w:t xml:space="preserve">Общая трудоемкость дисциплины составляет 2 </w:t>
      </w:r>
      <w:proofErr w:type="spellStart"/>
      <w:r>
        <w:t>зач</w:t>
      </w:r>
      <w:proofErr w:type="spellEnd"/>
      <w:r>
        <w:t xml:space="preserve">. единиц, 72 часа (34 аудиторных), форма промежуточной аттестации – </w:t>
      </w:r>
      <w:r>
        <w:rPr>
          <w:rStyle w:val="s3"/>
        </w:rPr>
        <w:t>зачет.</w:t>
      </w:r>
      <w:r>
        <w:t xml:space="preserve"> </w:t>
      </w:r>
    </w:p>
    <w:p w:rsidR="007B4DD8" w:rsidRDefault="007B4DD8" w:rsidP="007B4DD8">
      <w:pPr>
        <w:pStyle w:val="p3"/>
      </w:pPr>
      <w:r>
        <w:t>Программой дисциплины предусмотрены лекционные (</w:t>
      </w:r>
      <w:r>
        <w:rPr>
          <w:rStyle w:val="s3"/>
        </w:rPr>
        <w:t>17</w:t>
      </w:r>
      <w:r>
        <w:t>), практические (</w:t>
      </w:r>
      <w:r>
        <w:rPr>
          <w:rStyle w:val="s3"/>
        </w:rPr>
        <w:t>17</w:t>
      </w:r>
      <w:r>
        <w:t>), лабораторные занятия (</w:t>
      </w:r>
      <w:r>
        <w:rPr>
          <w:rStyle w:val="s3"/>
        </w:rPr>
        <w:t>не предусмотрено</w:t>
      </w:r>
      <w:r>
        <w:t>), самостоятельная работа обучающегося составляет 3</w:t>
      </w:r>
      <w:r w:rsidR="00C65870">
        <w:t>8</w:t>
      </w:r>
      <w:r>
        <w:t xml:space="preserve"> час</w:t>
      </w:r>
      <w:r w:rsidR="00C65870">
        <w:t>ов</w:t>
      </w:r>
      <w:r>
        <w:t>.</w:t>
      </w:r>
    </w:p>
    <w:p w:rsidR="007B4DD8" w:rsidRPr="0090787D" w:rsidRDefault="007B4DD8" w:rsidP="007B4DD8">
      <w:pPr>
        <w:pStyle w:val="p3"/>
        <w:ind w:firstLine="709"/>
      </w:pPr>
      <w:r w:rsidRPr="0090787D">
        <w:rPr>
          <w:rStyle w:val="s3"/>
        </w:rPr>
        <w:t>РГЗ, курсовые проекты и курсовые работы рабочим планом не предусмотрены.</w:t>
      </w:r>
    </w:p>
    <w:p w:rsidR="007B4DD8" w:rsidRPr="0090787D" w:rsidRDefault="007B4DD8" w:rsidP="007B4D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787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результате освоения дисциплины </w:t>
      </w:r>
      <w:proofErr w:type="gramStart"/>
      <w:r w:rsidRPr="0090787D">
        <w:rPr>
          <w:rFonts w:ascii="Times New Roman" w:eastAsia="Times New Roman" w:hAnsi="Times New Roman" w:cs="Times New Roman"/>
          <w:spacing w:val="-6"/>
          <w:sz w:val="24"/>
          <w:szCs w:val="24"/>
        </w:rPr>
        <w:t>обучающийся</w:t>
      </w:r>
      <w:proofErr w:type="gramEnd"/>
      <w:r w:rsidRPr="0090787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должен: </w:t>
      </w:r>
    </w:p>
    <w:p w:rsidR="007B4DD8" w:rsidRPr="0090787D" w:rsidRDefault="007B4DD8" w:rsidP="007B4DD8">
      <w:pPr>
        <w:widowControl w:val="0"/>
        <w:numPr>
          <w:ilvl w:val="0"/>
          <w:numId w:val="1"/>
        </w:numPr>
        <w:shd w:val="clear" w:color="auto" w:fill="FFFFFF"/>
        <w:tabs>
          <w:tab w:val="num" w:pos="12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87D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знать: основные нормы русского литературного языка; основные принципы и нормы делового общения; принципы взаимоотношений в рабочем коллективе; основные формы делового общения, нормы делового разговора; правила и особенности делового этикета; разнообразие видов официальных бумаг и различия их составления; диагностику групповой и коллективной работы;</w:t>
      </w:r>
    </w:p>
    <w:p w:rsidR="007B4DD8" w:rsidRPr="0090787D" w:rsidRDefault="007B4DD8" w:rsidP="007B4DD8">
      <w:pPr>
        <w:widowControl w:val="0"/>
        <w:numPr>
          <w:ilvl w:val="0"/>
          <w:numId w:val="1"/>
        </w:numPr>
        <w:shd w:val="clear" w:color="auto" w:fill="FFFFFF"/>
        <w:tabs>
          <w:tab w:val="num" w:pos="12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87D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уметь: применять в устном и письменном общении  знание норм русского литературного языка; применять на практике знания об основных принципах и нормах делового разговора; строить деловые отношения с учетом норм речевого этикета; анализировать отношения с коллегами, начальством, подчиненными, клиентами; оформлять деловые бумаги; владеть формами речевого общения в целях нейтрализации конфликтов; вести переговоры, соблюдая баланс интересов; работать и обрабатывать информацию на электронных ресурсах; пользоваться методами и средствами получения, хранения и переработки информации;</w:t>
      </w:r>
    </w:p>
    <w:p w:rsidR="007B4DD8" w:rsidRPr="0090787D" w:rsidRDefault="007B4DD8" w:rsidP="007B4DD8">
      <w:pPr>
        <w:widowControl w:val="0"/>
        <w:numPr>
          <w:ilvl w:val="0"/>
          <w:numId w:val="1"/>
        </w:numPr>
        <w:shd w:val="clear" w:color="auto" w:fill="FFFFFF"/>
        <w:tabs>
          <w:tab w:val="num" w:pos="121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87D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владеть: навыками практической актуализации знаний об основных принципах и нормах делового общения; навыками реализации знаний об основных формах делового общения, нормах делового разговора, основными навыками делового этикета; навыками нейтрализации конфликтов в коллективе, путем проведения переговоров.</w:t>
      </w:r>
    </w:p>
    <w:p w:rsidR="007B4DD8" w:rsidRDefault="007B4DD8" w:rsidP="007B4DD8">
      <w:pPr>
        <w:pStyle w:val="p3"/>
      </w:pPr>
      <w:r>
        <w:t>Дисциплина предусматривает изучение следующих основных разделов:</w:t>
      </w:r>
    </w:p>
    <w:p w:rsidR="007B4DD8" w:rsidRPr="0090787D" w:rsidRDefault="007B4DD8" w:rsidP="007B4DD8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0787D">
        <w:rPr>
          <w:rFonts w:ascii="Times New Roman" w:hAnsi="Times New Roman" w:cs="Times New Roman"/>
          <w:sz w:val="24"/>
          <w:szCs w:val="24"/>
        </w:rPr>
        <w:t>Основные понятия курса «Русский язык и культура речи»</w:t>
      </w:r>
    </w:p>
    <w:p w:rsidR="007B4DD8" w:rsidRPr="0090787D" w:rsidRDefault="007B4DD8" w:rsidP="007B4D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787D">
        <w:rPr>
          <w:rFonts w:ascii="Times New Roman" w:hAnsi="Times New Roman" w:cs="Times New Roman"/>
          <w:sz w:val="24"/>
          <w:szCs w:val="24"/>
        </w:rPr>
        <w:t xml:space="preserve">1.1.  </w:t>
      </w:r>
      <w:r w:rsidRPr="0090787D">
        <w:rPr>
          <w:rFonts w:ascii="Times New Roman" w:eastAsia="Times New Roman" w:hAnsi="Times New Roman" w:cs="Times New Roman"/>
          <w:sz w:val="24"/>
          <w:szCs w:val="24"/>
        </w:rPr>
        <w:t>Язык и речь.</w:t>
      </w:r>
    </w:p>
    <w:p w:rsidR="007B4DD8" w:rsidRPr="0090787D" w:rsidRDefault="007B4DD8" w:rsidP="007B4D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787D">
        <w:rPr>
          <w:rFonts w:ascii="Times New Roman" w:eastAsia="Times New Roman" w:hAnsi="Times New Roman" w:cs="Times New Roman"/>
          <w:sz w:val="24"/>
          <w:szCs w:val="24"/>
        </w:rPr>
        <w:t>1.2. Литературный язык, просторечье, территориальные диалекты, жаргоны.</w:t>
      </w:r>
    </w:p>
    <w:p w:rsidR="007B4DD8" w:rsidRPr="0090787D" w:rsidRDefault="007B4DD8" w:rsidP="007B4D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787D">
        <w:rPr>
          <w:rFonts w:ascii="Times New Roman" w:eastAsia="Times New Roman" w:hAnsi="Times New Roman" w:cs="Times New Roman"/>
          <w:sz w:val="24"/>
          <w:szCs w:val="24"/>
        </w:rPr>
        <w:t>1.3. Из истории языка.</w:t>
      </w:r>
    </w:p>
    <w:p w:rsidR="007B4DD8" w:rsidRPr="0090787D" w:rsidRDefault="007B4DD8" w:rsidP="007B4D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787D">
        <w:rPr>
          <w:rFonts w:ascii="Times New Roman" w:eastAsia="Times New Roman" w:hAnsi="Times New Roman" w:cs="Times New Roman"/>
          <w:sz w:val="24"/>
          <w:szCs w:val="24"/>
        </w:rPr>
        <w:t>1.4. Правильность речи. Языковая норма.</w:t>
      </w:r>
    </w:p>
    <w:p w:rsidR="007B4DD8" w:rsidRDefault="007B4DD8" w:rsidP="007B4DD8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787D">
        <w:rPr>
          <w:rFonts w:ascii="Times New Roman" w:eastAsia="Times New Roman" w:hAnsi="Times New Roman" w:cs="Times New Roman"/>
          <w:sz w:val="24"/>
          <w:szCs w:val="24"/>
        </w:rPr>
        <w:t>1.5. Понятие «культура речи».</w:t>
      </w:r>
    </w:p>
    <w:p w:rsidR="007B4DD8" w:rsidRDefault="007B4DD8" w:rsidP="007B4DD8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Нормы современного литературного русского языка</w:t>
      </w:r>
    </w:p>
    <w:p w:rsidR="007B4DD8" w:rsidRPr="004B34DD" w:rsidRDefault="007B4DD8" w:rsidP="007B4D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Орфоэпические нормы, ударение.</w:t>
      </w:r>
    </w:p>
    <w:p w:rsidR="007B4DD8" w:rsidRPr="004B34DD" w:rsidRDefault="007B4DD8" w:rsidP="007B4D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 xml:space="preserve">Лексические и фразеологические нормы. </w:t>
      </w:r>
    </w:p>
    <w:p w:rsidR="007B4DD8" w:rsidRPr="004B34DD" w:rsidRDefault="007B4DD8" w:rsidP="007B4D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Морфологические и синтаксические нормы.</w:t>
      </w:r>
    </w:p>
    <w:p w:rsidR="007B4DD8" w:rsidRDefault="007B4DD8" w:rsidP="007B4DD8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Функциональные стили современного русского литературного языка. </w:t>
      </w:r>
    </w:p>
    <w:p w:rsidR="007B4DD8" w:rsidRDefault="007B4DD8" w:rsidP="007B4DD8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Стилистические нормы.</w:t>
      </w:r>
    </w:p>
    <w:p w:rsidR="007B4DD8" w:rsidRDefault="007B4DD8" w:rsidP="007B4DD8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Невербальные средства коммуникации. Умение слушать как условие успешного общения.</w:t>
      </w:r>
    </w:p>
    <w:p w:rsidR="007B4DD8" w:rsidRPr="004B34DD" w:rsidRDefault="007B4DD8" w:rsidP="007B4D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Типы невербальных средств, их классификации.</w:t>
      </w:r>
    </w:p>
    <w:p w:rsidR="007B4DD8" w:rsidRPr="004B34DD" w:rsidRDefault="007B4DD8" w:rsidP="007B4D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Жесты, их классификация, национальная специфика жестов.</w:t>
      </w:r>
    </w:p>
    <w:p w:rsidR="007B4DD8" w:rsidRPr="004B34DD" w:rsidRDefault="007B4DD8" w:rsidP="007B4D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Понятие «зоны общения», организация пространственной среды.</w:t>
      </w:r>
    </w:p>
    <w:p w:rsidR="007B4DD8" w:rsidRPr="004B34DD" w:rsidRDefault="007B4DD8" w:rsidP="007B4D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Мимика, взгляд и поза.</w:t>
      </w:r>
    </w:p>
    <w:p w:rsidR="007B4DD8" w:rsidRDefault="007B4DD8" w:rsidP="007B4DD8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Виды слушания. Правила эффективного слушания. Обратная связь.</w:t>
      </w:r>
    </w:p>
    <w:p w:rsidR="007B4DD8" w:rsidRDefault="007B4DD8" w:rsidP="007B4DD8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Искусство спора.</w:t>
      </w:r>
    </w:p>
    <w:p w:rsidR="007B4DD8" w:rsidRPr="004B34DD" w:rsidRDefault="007B4DD8" w:rsidP="007B4D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Виды спора. Структура спора.</w:t>
      </w:r>
    </w:p>
    <w:p w:rsidR="007B4DD8" w:rsidRPr="004B34DD" w:rsidRDefault="007B4DD8" w:rsidP="007B4D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Классификация аргументов.</w:t>
      </w:r>
    </w:p>
    <w:p w:rsidR="007B4DD8" w:rsidRPr="004B34DD" w:rsidRDefault="007B4DD8" w:rsidP="007B4D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Рекомендации по ведению спора.</w:t>
      </w:r>
    </w:p>
    <w:p w:rsidR="007B4DD8" w:rsidRDefault="007B4DD8" w:rsidP="007B4DD8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Внушение как фактор убеждения противника.</w:t>
      </w:r>
    </w:p>
    <w:p w:rsidR="007B4DD8" w:rsidRDefault="007B4DD8" w:rsidP="007B4DD8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Основы ораторского мастерства.</w:t>
      </w:r>
    </w:p>
    <w:p w:rsidR="007B4DD8" w:rsidRPr="004B34DD" w:rsidRDefault="007B4DD8" w:rsidP="007B4D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Понятие «риторика». Из истории риторики.</w:t>
      </w:r>
    </w:p>
    <w:p w:rsidR="007B4DD8" w:rsidRPr="004B34DD" w:rsidRDefault="007B4DD8" w:rsidP="007B4D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Этапы подготовки публичного выступления. Структура публичного выступления.</w:t>
      </w:r>
    </w:p>
    <w:p w:rsidR="007B4DD8" w:rsidRPr="004B34DD" w:rsidRDefault="007B4DD8" w:rsidP="007B4D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Знания, умения и навыки оратора.</w:t>
      </w:r>
    </w:p>
    <w:p w:rsidR="007B4DD8" w:rsidRDefault="007B4DD8" w:rsidP="007B4DD8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Контакт оратора с аудиторией.</w:t>
      </w:r>
    </w:p>
    <w:p w:rsidR="007B4DD8" w:rsidRDefault="007B4DD8" w:rsidP="007B4DD8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Законы общения. Барьеры общения. Речевой этикет</w:t>
      </w:r>
    </w:p>
    <w:p w:rsidR="007B4DD8" w:rsidRPr="004B34DD" w:rsidRDefault="007B4DD8" w:rsidP="007B4D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Барьеры общения, пути их преодоления.</w:t>
      </w:r>
    </w:p>
    <w:p w:rsidR="007B4DD8" w:rsidRPr="004B34DD" w:rsidRDefault="007B4DD8" w:rsidP="007B4D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Понятие «законы общения». Основные законы общения.</w:t>
      </w:r>
    </w:p>
    <w:p w:rsidR="007B4DD8" w:rsidRPr="004B34DD" w:rsidRDefault="007B4DD8" w:rsidP="007B4D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Речевой этикет.</w:t>
      </w:r>
    </w:p>
    <w:p w:rsidR="007B4DD8" w:rsidRPr="0090787D" w:rsidRDefault="007B4DD8" w:rsidP="007B4DD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6.4. </w:t>
      </w:r>
      <w:r w:rsidRPr="004B34DD">
        <w:rPr>
          <w:rFonts w:ascii="Times New Roman" w:eastAsia="Times New Roman" w:hAnsi="Times New Roman" w:cs="Times New Roman"/>
          <w:sz w:val="24"/>
          <w:szCs w:val="24"/>
        </w:rPr>
        <w:t>Этикетные формулы общения. Обращения в деловом и бытовом общении. Комплимент.</w:t>
      </w:r>
    </w:p>
    <w:p w:rsidR="007B4DD8" w:rsidRPr="00D92074" w:rsidRDefault="007B4DD8" w:rsidP="007B4DD8">
      <w:pPr>
        <w:rPr>
          <w:rFonts w:ascii="Times New Roman" w:hAnsi="Times New Roman" w:cs="Times New Roman"/>
          <w:sz w:val="28"/>
          <w:szCs w:val="28"/>
        </w:rPr>
      </w:pPr>
    </w:p>
    <w:p w:rsidR="007B4DD8" w:rsidRDefault="007B4DD8" w:rsidP="007B4DD8"/>
    <w:p w:rsidR="001A6BBC" w:rsidRDefault="001A6BBC"/>
    <w:sectPr w:rsidR="001A6BBC" w:rsidSect="005A4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21A9"/>
    <w:multiLevelType w:val="hybridMultilevel"/>
    <w:tmpl w:val="EEB43552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1">
    <w:nsid w:val="2F480E3A"/>
    <w:multiLevelType w:val="hybridMultilevel"/>
    <w:tmpl w:val="FFE4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DD8"/>
    <w:rsid w:val="001A6BBC"/>
    <w:rsid w:val="0053076C"/>
    <w:rsid w:val="00732BBD"/>
    <w:rsid w:val="007B4DD8"/>
    <w:rsid w:val="009F667B"/>
    <w:rsid w:val="00C6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B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B4DD8"/>
  </w:style>
  <w:style w:type="paragraph" w:customStyle="1" w:styleId="p3">
    <w:name w:val="p3"/>
    <w:basedOn w:val="a"/>
    <w:rsid w:val="007B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B4DD8"/>
  </w:style>
  <w:style w:type="paragraph" w:styleId="a3">
    <w:name w:val="List Paragraph"/>
    <w:basedOn w:val="a"/>
    <w:uiPriority w:val="34"/>
    <w:qFormat/>
    <w:rsid w:val="007B4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2822</Characters>
  <Application>Microsoft Office Word</Application>
  <DocSecurity>0</DocSecurity>
  <Lines>23</Lines>
  <Paragraphs>6</Paragraphs>
  <ScaleCrop>false</ScaleCrop>
  <Company>БГТУ им.В.Г.Шухова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Akifi_OI</dc:creator>
  <cp:keywords/>
  <dc:description/>
  <cp:lastModifiedBy>User</cp:lastModifiedBy>
  <cp:revision>3</cp:revision>
  <dcterms:created xsi:type="dcterms:W3CDTF">2016-04-01T14:01:00Z</dcterms:created>
  <dcterms:modified xsi:type="dcterms:W3CDTF">2018-04-05T08:00:00Z</dcterms:modified>
</cp:coreProperties>
</file>